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4"/>
        <w:gridCol w:w="8366"/>
      </w:tblGrid>
      <w:tr w:rsidR="00C011E7" w:rsidTr="00C011E7">
        <w:trPr>
          <w:trHeight w:val="228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sz w:val="28"/>
                <w:szCs w:val="28"/>
              </w:rPr>
              <w:t>Материально-техническая база.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Имеется  спортивно – музыкальный зал, </w:t>
            </w:r>
          </w:p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имеются кабинеты: методический, медицинский, изолятор, кабинет завхоза, кастелянши, прачечная,  логопедический, кабинет заведующего.</w:t>
            </w:r>
            <w:proofErr w:type="gramEnd"/>
          </w:p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Групповые и спальни отделены друг от друга, каждая группа имеет свой вход.</w:t>
            </w:r>
          </w:p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Кухня -  расположена на первом этаже (разделочный зал обеспечен необходимым набором оборудования: 1 ларь, 2 морозильные камеры, 4 холодильника 2 из них двухкамерные,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электромясорубка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2 электроплиты,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электроводонагреватель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</w:p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Оборудование прачечной: 2 стиральные машины «Ока», производственная центрифуга, электроплита «Вятка», водонагреватель «Аристон»- 2штуки; ванна. </w:t>
            </w:r>
            <w:proofErr w:type="gramEnd"/>
          </w:p>
          <w:p w:rsidR="00C011E7" w:rsidRDefault="00C0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 группах имеются водонагреватели, а также аудио-видео техника, компьютеры.</w:t>
            </w:r>
          </w:p>
        </w:tc>
      </w:tr>
    </w:tbl>
    <w:p w:rsidR="002A1DF7" w:rsidRDefault="002A1DF7"/>
    <w:sectPr w:rsidR="002A1DF7" w:rsidSect="002A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1E7"/>
    <w:rsid w:val="002A1DF7"/>
    <w:rsid w:val="00C0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2016-01-21T16:09:00Z</dcterms:created>
  <dcterms:modified xsi:type="dcterms:W3CDTF">2016-01-21T16:09:00Z</dcterms:modified>
</cp:coreProperties>
</file>